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F29C" w14:textId="3E2CB6C2" w:rsidR="00E316A3" w:rsidRDefault="00942BB8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jc w:val="center"/>
        <w:rPr>
          <w:rFonts w:ascii="Avenir Next LT Pro Light" w:hAnsi="Avenir Next LT Pro Light"/>
          <w:b/>
          <w:bCs/>
          <w:sz w:val="32"/>
          <w:szCs w:val="32"/>
        </w:rPr>
      </w:pPr>
      <w:r w:rsidRPr="00942BB8">
        <w:rPr>
          <w:rFonts w:ascii="Avenir Next LT Pro Light" w:hAnsi="Avenir Next LT Pro Light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CE4EB41" wp14:editId="50FCA9C7">
            <wp:simplePos x="0" y="0"/>
            <wp:positionH relativeFrom="column">
              <wp:posOffset>488950</wp:posOffset>
            </wp:positionH>
            <wp:positionV relativeFrom="page">
              <wp:posOffset>234950</wp:posOffset>
            </wp:positionV>
            <wp:extent cx="989965" cy="943610"/>
            <wp:effectExtent l="0" t="0" r="63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 Light" w:hAnsi="Avenir Next LT Pro Light"/>
          <w:b/>
          <w:bCs/>
          <w:sz w:val="32"/>
          <w:szCs w:val="32"/>
        </w:rPr>
        <w:t xml:space="preserve">                 </w:t>
      </w:r>
      <w:r w:rsidR="00EF45D7">
        <w:rPr>
          <w:rFonts w:ascii="Avenir Next LT Pro Light" w:hAnsi="Avenir Next LT Pro Light"/>
          <w:b/>
          <w:bCs/>
          <w:sz w:val="32"/>
          <w:szCs w:val="32"/>
        </w:rPr>
        <w:t xml:space="preserve">                                   </w:t>
      </w:r>
    </w:p>
    <w:p w14:paraId="40FC489D" w14:textId="44348058" w:rsidR="00942BB8" w:rsidRPr="00EF45D7" w:rsidRDefault="00E316A3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jc w:val="center"/>
        <w:rPr>
          <w:rFonts w:ascii="Avenir Next LT Pro Light" w:hAnsi="Avenir Next LT Pro Light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                                          </w:t>
      </w:r>
      <w:r w:rsidR="00FE6817" w:rsidRPr="0050630E">
        <w:rPr>
          <w:rFonts w:ascii="Avenir Next LT Pro Light" w:hAnsi="Avenir Next LT Pro Light"/>
          <w:b/>
          <w:bCs/>
          <w:sz w:val="36"/>
          <w:szCs w:val="36"/>
        </w:rPr>
        <w:t>Deltona High School</w:t>
      </w:r>
      <w:r w:rsidR="00FE6817">
        <w:rPr>
          <w:rFonts w:ascii="Avenir Next LT Pro Light" w:hAnsi="Avenir Next LT Pro Light"/>
          <w:b/>
          <w:bCs/>
          <w:sz w:val="32"/>
          <w:szCs w:val="32"/>
        </w:rPr>
        <w:t xml:space="preserve"> </w:t>
      </w:r>
      <w:r w:rsidR="00942BB8">
        <w:rPr>
          <w:rFonts w:ascii="Avenir Next LT Pro Light" w:hAnsi="Avenir Next LT Pro Light"/>
          <w:b/>
          <w:bCs/>
          <w:sz w:val="32"/>
          <w:szCs w:val="32"/>
        </w:rPr>
        <w:t xml:space="preserve">                </w:t>
      </w:r>
      <w:r w:rsidR="00EF45D7">
        <w:rPr>
          <w:rFonts w:ascii="Avenir Next LT Pro Light" w:hAnsi="Avenir Next LT Pro Light"/>
          <w:b/>
          <w:bCs/>
          <w:sz w:val="32"/>
          <w:szCs w:val="32"/>
        </w:rPr>
        <w:t xml:space="preserve">    </w:t>
      </w:r>
      <w:r w:rsidR="00942BB8" w:rsidRPr="00F50E92">
        <w:rPr>
          <w:rFonts w:ascii="Book Antiqua" w:hAnsi="Book Antiqua"/>
          <w:sz w:val="18"/>
          <w:szCs w:val="18"/>
        </w:rPr>
        <w:t>Michael Micallef</w:t>
      </w:r>
    </w:p>
    <w:p w14:paraId="53AA477E" w14:textId="0F42DD36" w:rsidR="00942BB8" w:rsidRDefault="008E1371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                                   </w:t>
      </w:r>
      <w:r w:rsidR="00942BB8">
        <w:rPr>
          <w:rFonts w:ascii="Book Antiqua" w:hAnsi="Book Antiqua"/>
          <w:b/>
          <w:i/>
        </w:rPr>
        <w:t xml:space="preserve">HOME OF THE WOLVES                                       </w:t>
      </w:r>
      <w:r w:rsidR="00942BB8" w:rsidRPr="00F50E92">
        <w:rPr>
          <w:rFonts w:ascii="Book Antiqua" w:hAnsi="Book Antiqua"/>
          <w:b/>
          <w:i/>
          <w:sz w:val="18"/>
          <w:szCs w:val="18"/>
        </w:rPr>
        <w:t>Principal</w:t>
      </w:r>
    </w:p>
    <w:p w14:paraId="222B6943" w14:textId="1CA13024" w:rsidR="001A2FAA" w:rsidRDefault="001A2FAA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jc w:val="center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 xml:space="preserve">  </w:t>
      </w:r>
      <w:r w:rsidR="005C25EA"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Book Antiqua" w:hAnsi="Book Antiqua"/>
          <w:b/>
          <w:i/>
          <w:sz w:val="18"/>
          <w:szCs w:val="18"/>
        </w:rPr>
        <w:t>Deltona, Florida 32725</w:t>
      </w:r>
      <w:r w:rsidR="005C25EA"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Assistant Principal                      </w:t>
      </w:r>
    </w:p>
    <w:p w14:paraId="12CD9544" w14:textId="3C28804B" w:rsidR="00C66759" w:rsidRDefault="0050630E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jc w:val="center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                      </w:t>
      </w:r>
      <w:r w:rsidR="00C66759">
        <w:rPr>
          <w:rFonts w:ascii="Book Antiqua" w:hAnsi="Book Antiqua"/>
          <w:b/>
          <w:i/>
          <w:sz w:val="18"/>
          <w:szCs w:val="18"/>
        </w:rPr>
        <w:t xml:space="preserve"> (3686) 575-4152</w:t>
      </w:r>
      <w:r w:rsidR="005C25EA"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</w:t>
      </w:r>
      <w:r>
        <w:rPr>
          <w:rFonts w:ascii="Book Antiqua" w:hAnsi="Book Antiqua"/>
          <w:b/>
          <w:i/>
          <w:sz w:val="18"/>
          <w:szCs w:val="18"/>
        </w:rPr>
        <w:t xml:space="preserve">     Alisha Zarbo</w:t>
      </w:r>
    </w:p>
    <w:p w14:paraId="09B85E35" w14:textId="7D458D7C" w:rsidR="00942BB8" w:rsidRPr="002C6825" w:rsidRDefault="00C66759" w:rsidP="00D82CC0">
      <w:pPr>
        <w:framePr w:w="11991" w:h="2721" w:hRule="exact" w:hSpace="180" w:wrap="around" w:vAnchor="text" w:hAnchor="page" w:x="41" w:y="-1039"/>
        <w:spacing w:after="0" w:line="240" w:lineRule="exact"/>
        <w:suppressOverlap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                                                     Fax: (386)968-0014</w:t>
      </w:r>
      <w:r w:rsidR="001A2FAA">
        <w:rPr>
          <w:rFonts w:ascii="Book Antiqua" w:hAnsi="Book Antiqua"/>
          <w:b/>
          <w:i/>
          <w:sz w:val="18"/>
          <w:szCs w:val="18"/>
        </w:rPr>
        <w:t xml:space="preserve">                        </w:t>
      </w:r>
      <w:r w:rsidR="005C25EA">
        <w:rPr>
          <w:rFonts w:ascii="Book Antiqua" w:hAnsi="Book Antiqua"/>
          <w:b/>
          <w:i/>
          <w:sz w:val="18"/>
          <w:szCs w:val="18"/>
        </w:rPr>
        <w:t xml:space="preserve">                                     </w:t>
      </w:r>
      <w:r>
        <w:rPr>
          <w:rFonts w:ascii="Book Antiqua" w:hAnsi="Book Antiqua"/>
          <w:b/>
          <w:i/>
          <w:sz w:val="18"/>
          <w:szCs w:val="18"/>
        </w:rPr>
        <w:t xml:space="preserve"> </w:t>
      </w:r>
      <w:r w:rsidR="00942BB8" w:rsidRPr="00F50E92">
        <w:rPr>
          <w:rFonts w:ascii="Book Antiqua" w:hAnsi="Book Antiqua"/>
          <w:b/>
          <w:i/>
          <w:sz w:val="18"/>
          <w:szCs w:val="18"/>
        </w:rPr>
        <w:t>Assistant Principal</w:t>
      </w:r>
    </w:p>
    <w:p w14:paraId="53CD4FF3" w14:textId="697D01A6" w:rsidR="0060565B" w:rsidRPr="00942BB8" w:rsidRDefault="0060565B" w:rsidP="00D82CC0">
      <w:pPr>
        <w:framePr w:w="11991" w:h="2721" w:hRule="exact" w:hSpace="180" w:wrap="around" w:vAnchor="text" w:hAnchor="page" w:x="41" w:y="-1039"/>
        <w:spacing w:after="0" w:line="240" w:lineRule="exact"/>
        <w:ind w:left="8640" w:firstLine="720"/>
        <w:suppressOverlap/>
        <w:rPr>
          <w:rFonts w:ascii="Book Antiqua" w:hAnsi="Book Antiqua"/>
          <w:b/>
          <w:i/>
        </w:rPr>
      </w:pPr>
      <w:r>
        <w:rPr>
          <w:rFonts w:ascii="Book Antiqua" w:hAnsi="Book Antiqua"/>
          <w:sz w:val="18"/>
          <w:szCs w:val="18"/>
        </w:rPr>
        <w:t xml:space="preserve">    </w:t>
      </w:r>
      <w:r w:rsidRPr="00F50E92">
        <w:rPr>
          <w:rFonts w:ascii="Book Antiqua" w:hAnsi="Book Antiqua"/>
          <w:sz w:val="18"/>
          <w:szCs w:val="18"/>
        </w:rPr>
        <w:t>Dr. Christina Lapnow</w:t>
      </w:r>
    </w:p>
    <w:p w14:paraId="664755A7" w14:textId="35A10238" w:rsidR="00942BB8" w:rsidRPr="0050630E" w:rsidRDefault="008E1371" w:rsidP="00D82CC0">
      <w:pPr>
        <w:framePr w:w="11991" w:h="2721" w:hRule="exact" w:hSpace="180" w:wrap="around" w:vAnchor="text" w:hAnchor="page" w:x="41" w:y="-1039"/>
        <w:spacing w:after="0"/>
        <w:suppressOverlap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</w:rPr>
        <w:t xml:space="preserve">                                                        </w:t>
      </w:r>
      <w:r w:rsidR="0050630E">
        <w:rPr>
          <w:rFonts w:ascii="Book Antiqua" w:hAnsi="Book Antiqua"/>
          <w:sz w:val="20"/>
        </w:rPr>
        <w:t xml:space="preserve">                                                                                                                 </w:t>
      </w:r>
      <w:r w:rsidR="00C66759">
        <w:rPr>
          <w:rFonts w:ascii="Book Antiqua" w:hAnsi="Book Antiqua"/>
          <w:b/>
          <w:i/>
          <w:sz w:val="20"/>
        </w:rPr>
        <w:t xml:space="preserve"> </w:t>
      </w:r>
      <w:r w:rsidR="00942BB8" w:rsidRPr="00F50E92">
        <w:rPr>
          <w:rFonts w:ascii="Book Antiqua" w:hAnsi="Book Antiqua"/>
          <w:b/>
          <w:i/>
          <w:sz w:val="18"/>
          <w:szCs w:val="18"/>
        </w:rPr>
        <w:t>Assistant Principal</w:t>
      </w:r>
    </w:p>
    <w:p w14:paraId="59ADC64D" w14:textId="65756154" w:rsidR="00942BB8" w:rsidRPr="00F50E92" w:rsidRDefault="008E1371" w:rsidP="00D82CC0">
      <w:pPr>
        <w:framePr w:w="11991" w:h="2721" w:hRule="exact" w:hSpace="180" w:wrap="around" w:vAnchor="text" w:hAnchor="page" w:x="41" w:y="-1039"/>
        <w:spacing w:after="0"/>
        <w:suppressOverlap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</w:rPr>
        <w:t xml:space="preserve">                                                               </w:t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C66759">
        <w:rPr>
          <w:rFonts w:ascii="Book Antiqua" w:hAnsi="Book Antiqua"/>
          <w:sz w:val="20"/>
        </w:rPr>
        <w:tab/>
      </w:r>
      <w:r w:rsidR="0060565B" w:rsidRPr="00F50E92">
        <w:rPr>
          <w:rFonts w:ascii="Book Antiqua" w:hAnsi="Book Antiqua"/>
          <w:sz w:val="18"/>
          <w:szCs w:val="18"/>
        </w:rPr>
        <w:t>Karen Mitchell</w:t>
      </w:r>
    </w:p>
    <w:p w14:paraId="7A9D6D15" w14:textId="0C0D02A4" w:rsidR="00942BB8" w:rsidRPr="00F50E92" w:rsidRDefault="008E1371" w:rsidP="00D82CC0">
      <w:pPr>
        <w:framePr w:w="11991" w:h="2721" w:hRule="exact" w:hSpace="180" w:wrap="around" w:vAnchor="text" w:hAnchor="page" w:x="41" w:y="-1039"/>
        <w:spacing w:after="0"/>
        <w:suppressOverlap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C66759">
        <w:rPr>
          <w:rFonts w:ascii="Book Antiqua" w:hAnsi="Book Antiqua"/>
          <w:b/>
          <w:i/>
          <w:sz w:val="18"/>
          <w:szCs w:val="18"/>
        </w:rPr>
        <w:t xml:space="preserve">       </w:t>
      </w:r>
      <w:r>
        <w:rPr>
          <w:rFonts w:ascii="Book Antiqua" w:hAnsi="Book Antiqua"/>
          <w:b/>
          <w:i/>
          <w:sz w:val="18"/>
          <w:szCs w:val="18"/>
        </w:rPr>
        <w:t xml:space="preserve">  </w:t>
      </w:r>
      <w:r w:rsidR="00942BB8" w:rsidRPr="00F50E92">
        <w:rPr>
          <w:rFonts w:ascii="Book Antiqua" w:hAnsi="Book Antiqua"/>
          <w:b/>
          <w:i/>
          <w:sz w:val="18"/>
          <w:szCs w:val="18"/>
        </w:rPr>
        <w:t>Assistant Principal</w:t>
      </w:r>
    </w:p>
    <w:p w14:paraId="046EBB2A" w14:textId="5C23282A" w:rsidR="00942BB8" w:rsidRPr="00F50E92" w:rsidRDefault="0060565B" w:rsidP="00D82CC0">
      <w:pPr>
        <w:framePr w:w="11991" w:h="2721" w:hRule="exact" w:hSpace="180" w:wrap="around" w:vAnchor="text" w:hAnchor="page" w:x="41" w:y="-1039"/>
        <w:spacing w:after="0"/>
        <w:suppressOverlap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50E92" w:rsidRPr="00F50E92">
        <w:rPr>
          <w:rFonts w:ascii="Book Antiqua" w:hAnsi="Book Antiqua"/>
          <w:sz w:val="18"/>
          <w:szCs w:val="18"/>
        </w:rPr>
        <w:t>Gene Franks</w:t>
      </w:r>
    </w:p>
    <w:p w14:paraId="270EE98A" w14:textId="7CDEF4CF" w:rsidR="00942BB8" w:rsidRPr="00F50E92" w:rsidRDefault="0060565B" w:rsidP="00D82CC0">
      <w:pPr>
        <w:framePr w:w="11991" w:h="2721" w:hRule="exact" w:hSpace="180" w:wrap="around" w:vAnchor="text" w:hAnchor="page" w:x="41" w:y="-1039"/>
        <w:spacing w:after="0"/>
        <w:suppressOverlap/>
        <w:jc w:val="center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F412836" w14:textId="197BD1CF" w:rsidR="00942BB8" w:rsidRPr="00F50E92" w:rsidRDefault="008E1371" w:rsidP="008E1371">
      <w:pPr>
        <w:spacing w:after="0"/>
        <w:rPr>
          <w:rFonts w:ascii="Avenir Next LT Pro Light" w:hAnsi="Avenir Next LT Pro Light"/>
          <w:b/>
          <w:bCs/>
          <w:sz w:val="18"/>
          <w:szCs w:val="18"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                                                                         </w:t>
      </w:r>
      <w:r w:rsidR="0060565B">
        <w:rPr>
          <w:rFonts w:ascii="Book Antiqua" w:hAnsi="Book Antiqua"/>
          <w:bCs/>
          <w:iCs/>
          <w:sz w:val="18"/>
          <w:szCs w:val="18"/>
        </w:rPr>
        <w:t xml:space="preserve">                                                                                                            </w:t>
      </w:r>
    </w:p>
    <w:p w14:paraId="4BEC41F7" w14:textId="4B9F525F" w:rsidR="00942BB8" w:rsidRPr="00942BB8" w:rsidRDefault="00942BB8" w:rsidP="00942BB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1264396"/>
      <w:r w:rsidRPr="00942BB8">
        <w:rPr>
          <w:rFonts w:ascii="Calibri" w:eastAsia="Times New Roman" w:hAnsi="Calibri" w:cs="Times New Roman"/>
          <w:sz w:val="24"/>
          <w:szCs w:val="24"/>
        </w:rPr>
        <w:t>1/</w:t>
      </w:r>
      <w:r w:rsidR="009A304E">
        <w:rPr>
          <w:rFonts w:ascii="Calibri" w:eastAsia="Times New Roman" w:hAnsi="Calibri" w:cs="Times New Roman"/>
          <w:sz w:val="24"/>
          <w:szCs w:val="24"/>
        </w:rPr>
        <w:t>4</w:t>
      </w:r>
      <w:r w:rsidRPr="00942BB8">
        <w:rPr>
          <w:rFonts w:ascii="Calibri" w:eastAsia="Times New Roman" w:hAnsi="Calibri" w:cs="Times New Roman"/>
          <w:sz w:val="24"/>
          <w:szCs w:val="24"/>
        </w:rPr>
        <w:t>/2</w:t>
      </w:r>
      <w:r w:rsidR="009A304E">
        <w:rPr>
          <w:rFonts w:ascii="Calibri" w:eastAsia="Times New Roman" w:hAnsi="Calibri" w:cs="Times New Roman"/>
          <w:sz w:val="24"/>
          <w:szCs w:val="24"/>
        </w:rPr>
        <w:t>3</w:t>
      </w:r>
    </w:p>
    <w:bookmarkEnd w:id="0"/>
    <w:p w14:paraId="2CD5CF4B" w14:textId="77777777" w:rsidR="002A4186" w:rsidRPr="002A4186" w:rsidRDefault="002A4186" w:rsidP="002A418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2F0467D4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570FEA89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Estimado/a Madre, Padre, o Tutor Legal,</w:t>
      </w:r>
    </w:p>
    <w:p w14:paraId="18A55E4B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1B1F1287" w14:textId="081403E2" w:rsidR="001C6989" w:rsidRPr="002A4186" w:rsidRDefault="001C6989" w:rsidP="001C69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Le informamos mediante esta carta que su hijo/a tomar</w:t>
      </w:r>
      <w:r w:rsidRPr="002A4186">
        <w:rPr>
          <w:rFonts w:ascii="Calibri" w:eastAsia="Times New Roman" w:hAnsi="Calibri" w:cs="Calibri"/>
          <w:sz w:val="24"/>
          <w:szCs w:val="24"/>
          <w:lang w:val="es-ES"/>
        </w:rPr>
        <w:t>á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la prueba </w:t>
      </w:r>
      <w:r w:rsidRPr="002A4186">
        <w:rPr>
          <w:rFonts w:ascii="Calibri" w:eastAsia="Times New Roman" w:hAnsi="Calibri" w:cs="Times New Roman"/>
          <w:color w:val="FF0000"/>
          <w:sz w:val="24"/>
          <w:szCs w:val="24"/>
          <w:lang w:val="es-ES"/>
        </w:rPr>
        <w:t>ACCESS for ELLs, Alternate ACCESS for ELLs</w:t>
      </w:r>
      <w:r w:rsidRPr="002A4186">
        <w:rPr>
          <w:rFonts w:ascii="Calibri" w:eastAsia="Times New Roman" w:hAnsi="Calibri" w:cs="Times New Roman"/>
          <w:b/>
          <w:sz w:val="24"/>
          <w:szCs w:val="24"/>
          <w:lang w:val="es-ES"/>
        </w:rPr>
        <w:t xml:space="preserve"> 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entre el 2</w:t>
      </w:r>
      <w:r w:rsidR="009A304E">
        <w:rPr>
          <w:rFonts w:ascii="Calibri" w:eastAsia="Times New Roman" w:hAnsi="Calibri" w:cs="Times New Roman"/>
          <w:sz w:val="24"/>
          <w:szCs w:val="24"/>
          <w:lang w:val="es-ES"/>
        </w:rPr>
        <w:t>4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de enero 202</w:t>
      </w:r>
      <w:r w:rsidR="009A304E">
        <w:rPr>
          <w:rFonts w:ascii="Calibri" w:eastAsia="Times New Roman" w:hAnsi="Calibri" w:cs="Times New Roman"/>
          <w:sz w:val="24"/>
          <w:szCs w:val="24"/>
          <w:lang w:val="es-ES"/>
        </w:rPr>
        <w:t>3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y el </w:t>
      </w:r>
      <w:r w:rsidR="00577C80">
        <w:rPr>
          <w:rFonts w:ascii="Calibri" w:eastAsia="Times New Roman" w:hAnsi="Calibri" w:cs="Times New Roman"/>
          <w:sz w:val="24"/>
          <w:szCs w:val="24"/>
          <w:lang w:val="es-ES"/>
        </w:rPr>
        <w:t>1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de </w:t>
      </w:r>
      <w:r w:rsidR="00C054F3">
        <w:rPr>
          <w:rFonts w:ascii="Calibri" w:eastAsia="Times New Roman" w:hAnsi="Calibri" w:cs="Times New Roman"/>
          <w:sz w:val="24"/>
          <w:szCs w:val="24"/>
          <w:lang w:val="es-ES"/>
        </w:rPr>
        <w:t>Febrero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202</w:t>
      </w:r>
      <w:r w:rsidR="00577C80">
        <w:rPr>
          <w:rFonts w:ascii="Calibri" w:eastAsia="Times New Roman" w:hAnsi="Calibri" w:cs="Times New Roman"/>
          <w:sz w:val="24"/>
          <w:szCs w:val="24"/>
          <w:lang w:val="es-ES"/>
        </w:rPr>
        <w:t>3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. La prueba consiste de cuatro secciones: Escuchar, Hablar, Leer y Escribir. Más adelante, en la primavera, su hijo/a recibirá un Informe individual del/de la estudiante (</w:t>
      </w:r>
      <w:r w:rsidRPr="002A4186">
        <w:rPr>
          <w:rFonts w:ascii="Calibri" w:eastAsia="Times New Roman" w:hAnsi="Calibri" w:cs="Times New Roman"/>
          <w:i/>
          <w:sz w:val="24"/>
          <w:szCs w:val="24"/>
          <w:lang w:val="es-ES"/>
        </w:rPr>
        <w:t>Individual Student Report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) que proporciona información sobre el progreso de él/ella en cuanto al desarrollo del inglés. </w:t>
      </w:r>
    </w:p>
    <w:p w14:paraId="12169020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06A3CF41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Favor de revisar las siguientes reglas con su hijo/a antes de los días de pruebas:</w:t>
      </w:r>
    </w:p>
    <w:p w14:paraId="5552A9DC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5F4B2E11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2A4186">
        <w:rPr>
          <w:rFonts w:ascii="Arial" w:eastAsia="Times New Roman" w:hAnsi="Arial" w:cs="Arial"/>
          <w:b/>
          <w:sz w:val="24"/>
          <w:szCs w:val="24"/>
          <w:lang w:val="es-ES"/>
        </w:rPr>
        <w:t>■</w:t>
      </w:r>
      <w:r w:rsidRPr="002A4186">
        <w:rPr>
          <w:rFonts w:ascii="Calibri" w:eastAsia="Times New Roman" w:hAnsi="Calibri" w:cs="Times New Roman"/>
          <w:b/>
          <w:sz w:val="24"/>
          <w:szCs w:val="24"/>
          <w:lang w:val="es-ES"/>
        </w:rPr>
        <w:t xml:space="preserve"> </w:t>
      </w:r>
      <w:r w:rsidRPr="002A41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Los aparatos electrónicos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—Si su hijo/a es encontrado/a con cualquier aparato electrónico, incluyendo, pero no limitado a, los teléfonos celulares y “smart phones”, en cualquier momento durante la prueba o durante los recesos, esa sección de la prueba de su hijo/a será invalidada, que quiere decir que no será calificada. Lo mejor es que los estudiantes dejen los aparatos electrónicos en casa o en sus taquillas el día de administración de la prueba. </w:t>
      </w:r>
    </w:p>
    <w:p w14:paraId="62333783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"/>
        </w:rPr>
      </w:pPr>
    </w:p>
    <w:p w14:paraId="61E587A9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ES"/>
        </w:rPr>
      </w:pPr>
      <w:r w:rsidRPr="002A4186">
        <w:rPr>
          <w:rFonts w:ascii="Arial" w:eastAsia="Times New Roman" w:hAnsi="Arial" w:cs="Arial"/>
          <w:b/>
          <w:sz w:val="24"/>
          <w:szCs w:val="24"/>
          <w:lang w:val="es-ES"/>
        </w:rPr>
        <w:t>■</w:t>
      </w:r>
      <w:r w:rsidRPr="002A4186">
        <w:rPr>
          <w:rFonts w:ascii="Calibri" w:eastAsia="Times New Roman" w:hAnsi="Calibri" w:cs="Times New Roman"/>
          <w:b/>
          <w:sz w:val="24"/>
          <w:szCs w:val="24"/>
          <w:lang w:val="es-ES"/>
        </w:rPr>
        <w:t xml:space="preserve"> </w:t>
      </w:r>
      <w:r w:rsidRPr="002A41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Salir del campus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—Si su hijo/a se va del campus antes de completar una sección de la prueba (debido a una cita, enfermedad, etc.), a él o a ella </w:t>
      </w:r>
      <w:r w:rsidRPr="002A4186">
        <w:rPr>
          <w:rFonts w:ascii="Calibri" w:eastAsia="Times New Roman" w:hAnsi="Calibri" w:cs="Times New Roman"/>
          <w:b/>
          <w:sz w:val="24"/>
          <w:szCs w:val="24"/>
          <w:lang w:val="es-ES"/>
        </w:rPr>
        <w:t>no le será permitido/a completar</w:t>
      </w: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 esa sección de la prueba. Si su hijo/a no se siente bien el día del examen, quizás será mejor que él/ella no tome la prueba hasta el día de recuperación designado. </w:t>
      </w:r>
    </w:p>
    <w:p w14:paraId="3D924DE3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30C2E218" w14:textId="77777777" w:rsidR="001C6989" w:rsidRPr="002A4186" w:rsidRDefault="001C6989" w:rsidP="001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val="es-ES"/>
        </w:rPr>
      </w:pPr>
      <w:r w:rsidRPr="002A4186">
        <w:rPr>
          <w:rFonts w:ascii="Calibri" w:eastAsia="Times New Roman" w:hAnsi="Calibri" w:cs="Courier New"/>
          <w:sz w:val="24"/>
          <w:szCs w:val="24"/>
          <w:lang w:val="es-ES"/>
        </w:rPr>
        <w:t xml:space="preserve">Para obtener más información sobre la prueba </w:t>
      </w:r>
      <w:r w:rsidRPr="002A4186">
        <w:rPr>
          <w:rFonts w:ascii="Calibri" w:eastAsia="Times New Roman" w:hAnsi="Calibri" w:cs="Courier New"/>
          <w:color w:val="FF0000"/>
          <w:sz w:val="24"/>
          <w:szCs w:val="24"/>
          <w:lang w:val="es-ES"/>
        </w:rPr>
        <w:t>ACCESS for ELLs</w:t>
      </w:r>
      <w:r w:rsidRPr="002A4186">
        <w:rPr>
          <w:rFonts w:ascii="Calibri" w:eastAsia="Times New Roman" w:hAnsi="Calibri" w:cs="Courier New"/>
          <w:sz w:val="24"/>
          <w:szCs w:val="24"/>
          <w:lang w:val="es-ES"/>
        </w:rPr>
        <w:t>, un Folleto para Padres (</w:t>
      </w:r>
      <w:r w:rsidRPr="002A4186">
        <w:rPr>
          <w:rFonts w:ascii="Calibri" w:eastAsia="Times New Roman" w:hAnsi="Calibri" w:cs="Courier New"/>
          <w:i/>
          <w:sz w:val="24"/>
          <w:szCs w:val="24"/>
          <w:lang w:val="es-ES"/>
        </w:rPr>
        <w:t>Parent Handout</w:t>
      </w:r>
      <w:r w:rsidRPr="002A4186">
        <w:rPr>
          <w:rFonts w:ascii="Calibri" w:eastAsia="Times New Roman" w:hAnsi="Calibri" w:cs="Courier New"/>
          <w:sz w:val="24"/>
          <w:szCs w:val="24"/>
          <w:lang w:val="es-ES"/>
        </w:rPr>
        <w:t>) útil está disponible exclusivamente en línea (</w:t>
      </w:r>
      <w:hyperlink r:id="rId7" w:history="1">
        <w:r w:rsidRPr="002A4186">
          <w:rPr>
            <w:rFonts w:ascii="Calibri" w:eastAsia="Times New Roman" w:hAnsi="Calibri" w:cs="Courier New"/>
            <w:color w:val="0000FF"/>
            <w:sz w:val="24"/>
            <w:szCs w:val="24"/>
            <w:u w:val="single"/>
          </w:rPr>
          <w:t>http://fldoe.org/accountability/assessments/k-12-student-assessment/access-for-ells.stml</w:t>
        </w:r>
      </w:hyperlink>
      <w:r w:rsidRPr="002A4186">
        <w:rPr>
          <w:rFonts w:ascii="Calibri" w:eastAsia="Times New Roman" w:hAnsi="Calibri" w:cs="Courier New"/>
          <w:color w:val="0000FF"/>
          <w:sz w:val="24"/>
          <w:szCs w:val="24"/>
          <w:u w:val="single"/>
          <w:lang w:val="es-ES"/>
        </w:rPr>
        <w:t xml:space="preserve">) </w:t>
      </w:r>
      <w:r w:rsidRPr="002A4186">
        <w:rPr>
          <w:rFonts w:ascii="Calibri" w:eastAsia="Times New Roman" w:hAnsi="Calibri" w:cs="Courier New"/>
          <w:sz w:val="24"/>
          <w:szCs w:val="24"/>
          <w:lang w:val="es-ES"/>
        </w:rPr>
        <w:t>bajo recursos de evaluación en el siguientes idiomas: árabe, chino, inglés, criollo haitiano, hmong, español, somalí y vietnamita.  Si tiene cualquier pregunta relacionada con la administración de esta prueba, puede ponerse en contacto con</w:t>
      </w:r>
      <w:r>
        <w:rPr>
          <w:rFonts w:ascii="Calibri" w:eastAsia="Times New Roman" w:hAnsi="Calibri" w:cs="Courier New"/>
          <w:sz w:val="24"/>
          <w:szCs w:val="24"/>
          <w:lang w:val="es-ES"/>
        </w:rPr>
        <w:t xml:space="preserve"> Brandy Meadows at 386-575-4153 ext. 44040 or bemeadow@volusia.k12.fl.us</w:t>
      </w:r>
      <w:r w:rsidRPr="002A4186">
        <w:rPr>
          <w:rFonts w:ascii="Calibri" w:eastAsia="Times New Roman" w:hAnsi="Calibri" w:cs="Courier New"/>
          <w:sz w:val="24"/>
          <w:szCs w:val="24"/>
          <w:lang w:val="es-ES"/>
        </w:rPr>
        <w:t xml:space="preserve">.  </w:t>
      </w:r>
    </w:p>
    <w:p w14:paraId="3F688A63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2891BF60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 xml:space="preserve">Le agradecemos el apoyo que usted le proporciona a su hijo/a mientras que él/ella se prepara para la prueba. </w:t>
      </w:r>
    </w:p>
    <w:p w14:paraId="7A677D52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6F3F9C83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766432D1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 w:rsidRPr="002A4186">
        <w:rPr>
          <w:rFonts w:ascii="Calibri" w:eastAsia="Times New Roman" w:hAnsi="Calibri" w:cs="Times New Roman"/>
          <w:sz w:val="24"/>
          <w:szCs w:val="24"/>
          <w:lang w:val="es-ES"/>
        </w:rPr>
        <w:t>Atentamente,</w:t>
      </w:r>
    </w:p>
    <w:p w14:paraId="7CFE650C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46777791" w14:textId="77777777" w:rsidR="001C6989" w:rsidRPr="002A4186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7032D967" w14:textId="77777777" w:rsidR="001C6989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Michael Micallef</w:t>
      </w:r>
    </w:p>
    <w:p w14:paraId="69CB3B8D" w14:textId="2111A571" w:rsidR="001C6989" w:rsidRDefault="001C6989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Principal Deltona High School </w:t>
      </w:r>
    </w:p>
    <w:p w14:paraId="3D04970C" w14:textId="74238DA2" w:rsidR="00AE6984" w:rsidRDefault="00AE6984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12FD7DBC" w14:textId="21CD4EC5" w:rsidR="00AE6984" w:rsidRDefault="00AE6984" w:rsidP="001C69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"/>
        </w:rPr>
      </w:pPr>
    </w:p>
    <w:p w14:paraId="5C539B41" w14:textId="77777777" w:rsidR="00AE6984" w:rsidRPr="002A4186" w:rsidRDefault="00AE6984" w:rsidP="001C6989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val="es-ES"/>
        </w:rPr>
      </w:pPr>
    </w:p>
    <w:p w14:paraId="71B5BE78" w14:textId="77777777" w:rsidR="00942BB8" w:rsidRDefault="00942BB8"/>
    <w:sectPr w:rsidR="00942BB8" w:rsidSect="005C25EA">
      <w:pgSz w:w="12240" w:h="15840"/>
      <w:pgMar w:top="117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EE90" w14:textId="77777777" w:rsidR="00C66204" w:rsidRDefault="00C66204" w:rsidP="005E6391">
      <w:pPr>
        <w:spacing w:after="0" w:line="240" w:lineRule="auto"/>
      </w:pPr>
      <w:r>
        <w:separator/>
      </w:r>
    </w:p>
  </w:endnote>
  <w:endnote w:type="continuationSeparator" w:id="0">
    <w:p w14:paraId="0AE6C00F" w14:textId="77777777" w:rsidR="00C66204" w:rsidRDefault="00C66204" w:rsidP="005E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698C" w14:textId="77777777" w:rsidR="00C66204" w:rsidRDefault="00C66204" w:rsidP="005E6391">
      <w:pPr>
        <w:spacing w:after="0" w:line="240" w:lineRule="auto"/>
      </w:pPr>
      <w:r>
        <w:separator/>
      </w:r>
    </w:p>
  </w:footnote>
  <w:footnote w:type="continuationSeparator" w:id="0">
    <w:p w14:paraId="48D1264D" w14:textId="77777777" w:rsidR="00C66204" w:rsidRDefault="00C66204" w:rsidP="005E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8"/>
    <w:rsid w:val="001A2FAA"/>
    <w:rsid w:val="001A300C"/>
    <w:rsid w:val="001C6989"/>
    <w:rsid w:val="002A4186"/>
    <w:rsid w:val="002C6825"/>
    <w:rsid w:val="003109BF"/>
    <w:rsid w:val="00313310"/>
    <w:rsid w:val="004C65B4"/>
    <w:rsid w:val="0050630E"/>
    <w:rsid w:val="00577C80"/>
    <w:rsid w:val="005C25EA"/>
    <w:rsid w:val="005E6391"/>
    <w:rsid w:val="0060565B"/>
    <w:rsid w:val="0067708B"/>
    <w:rsid w:val="00703620"/>
    <w:rsid w:val="007D6DD0"/>
    <w:rsid w:val="008C42FB"/>
    <w:rsid w:val="008E1371"/>
    <w:rsid w:val="00942BB8"/>
    <w:rsid w:val="009A304E"/>
    <w:rsid w:val="009A451F"/>
    <w:rsid w:val="00A44750"/>
    <w:rsid w:val="00AD4708"/>
    <w:rsid w:val="00AE6984"/>
    <w:rsid w:val="00C054F3"/>
    <w:rsid w:val="00C66204"/>
    <w:rsid w:val="00C66759"/>
    <w:rsid w:val="00C75D37"/>
    <w:rsid w:val="00C76A8C"/>
    <w:rsid w:val="00C85DCF"/>
    <w:rsid w:val="00D435CC"/>
    <w:rsid w:val="00D82CC0"/>
    <w:rsid w:val="00E316A3"/>
    <w:rsid w:val="00EF45D7"/>
    <w:rsid w:val="00F50E92"/>
    <w:rsid w:val="00F757D8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C84F"/>
  <w15:chartTrackingRefBased/>
  <w15:docId w15:val="{8B8E95D9-1597-483B-96E7-D22BC10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91"/>
  </w:style>
  <w:style w:type="paragraph" w:styleId="Footer">
    <w:name w:val="footer"/>
    <w:basedOn w:val="Normal"/>
    <w:link w:val="FooterChar"/>
    <w:uiPriority w:val="99"/>
    <w:unhideWhenUsed/>
    <w:rsid w:val="005E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doe.org/accountability/assessments/k-12-student-assessment/access-for-ells.s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Brandy E.</dc:creator>
  <cp:keywords/>
  <dc:description/>
  <cp:lastModifiedBy>Meadows, Brandy E.</cp:lastModifiedBy>
  <cp:revision>6</cp:revision>
  <dcterms:created xsi:type="dcterms:W3CDTF">2022-01-10T12:07:00Z</dcterms:created>
  <dcterms:modified xsi:type="dcterms:W3CDTF">2023-01-03T13:52:00Z</dcterms:modified>
</cp:coreProperties>
</file>